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before="0" w:after="120"/>
      </w:pPr>
      <w:r>
        <w:rPr>
          <w:rFonts w:ascii="Calibri" w:hAnsi="Calibri"/>
          <w:color w:val="12213A"/>
          <w:sz w:val="52"/>
        </w:rPr>
        <w:t>Candidate evaluation scorecard</w:t>
      </w:r>
    </w:p>
    <w:p>
      <w:pPr>
        <w:spacing w:after="320"/>
      </w:pPr>
      <w:r>
        <w:rPr>
          <w:rFonts w:ascii="Calibri" w:hAnsi="Calibri"/>
          <w:i/>
          <w:color w:val="5D6C84"/>
          <w:sz w:val="22"/>
        </w:rPr>
        <w:t>Evidence-based interview notes with consistent criteria and a documented recommendation.</w:t>
      </w:r>
    </w:p>
    <w:p>
      <w:pPr>
        <w:spacing w:after="0"/>
        <w:shd w:fill="EEF4FF"/>
      </w:pPr>
      <w:r>
        <w:rPr>
          <w:b/>
          <w:color w:val="2851EB"/>
        </w:rPr>
        <w:t xml:space="preserve">Use responsibly: </w:t>
      </w:r>
      <w:r>
        <w:t>Record job-related evidence only. Follow applicable hiring policy and law; do not record protected characteristics or assumptions.</w:t>
      </w:r>
    </w:p>
    <w:p>
      <w:pPr>
        <w:pStyle w:val="Heading1"/>
        <w:pageBreakBefore w:val="0"/>
      </w:pPr>
      <w:r>
        <w:t>Interview record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rPr>
          <w:tblHeader w:val="true"/>
        </w:trPr>
        <w:tc>
          <w:tcPr>
            <w:tcW w:type="dxa" w:w="2600"/>
            <w:shd w:fill="DDE7F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2851EB"/>
                <w:sz w:val="16"/>
              </w:rPr>
              <w:t>Field</w:t>
            </w:r>
          </w:p>
        </w:tc>
        <w:tc>
          <w:tcPr>
            <w:tcW w:type="dxa" w:w="6760"/>
            <w:shd w:fill="DDE7F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2851EB"/>
                <w:sz w:val="16"/>
              </w:rPr>
              <w:t>Details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Role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[Role title and requisition ID]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Candidate ID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[Internal candidate ID - avoid unnecessary personal data]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Interview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[Stage, date, interviewer]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Decision owner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[Name or role]</w:t>
            </w:r>
          </w:p>
        </w:tc>
      </w:tr>
    </w:tbl>
    <w:p>
      <w:pPr>
        <w:pStyle w:val="Heading1"/>
        <w:pageBreakBefore w:val="0"/>
      </w:pPr>
      <w:r>
        <w:t>Consistent criteria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300"/>
        <w:gridCol w:w="5360"/>
        <w:gridCol w:w="1700"/>
      </w:tblGrid>
      <w:tr>
        <w:trPr>
          <w:tblHeader w:val="true"/>
        </w:trPr>
        <w:tc>
          <w:tcPr>
            <w:tcW w:type="dxa" w:w="230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Criterion</w:t>
            </w:r>
          </w:p>
        </w:tc>
        <w:tc>
          <w:tcPr>
            <w:tcW w:type="dxa" w:w="536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Evidence observed</w:t>
            </w:r>
          </w:p>
        </w:tc>
        <w:tc>
          <w:tcPr>
            <w:tcW w:type="dxa" w:w="170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Score 1-5</w:t>
            </w:r>
          </w:p>
        </w:tc>
      </w:tr>
      <w:tr>
        <w:tc>
          <w:tcPr>
            <w:tcW w:type="dxa" w:w="23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Relevant problem solving</w:t>
            </w:r>
          </w:p>
        </w:tc>
        <w:tc>
          <w:tcPr>
            <w:tcW w:type="dxa" w:w="536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[Specific example and outcome]</w:t>
            </w:r>
          </w:p>
        </w:tc>
        <w:tc>
          <w:tcPr>
            <w:tcW w:type="dxa" w:w="17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</w:tr>
      <w:tr>
        <w:tc>
          <w:tcPr>
            <w:tcW w:type="dxa" w:w="23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Role-specific knowledge</w:t>
            </w:r>
          </w:p>
        </w:tc>
        <w:tc>
          <w:tcPr>
            <w:tcW w:type="dxa" w:w="53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[Specific answer or work sample]</w:t>
            </w:r>
          </w:p>
        </w:tc>
        <w:tc>
          <w:tcPr>
            <w:tcW w:type="dxa" w:w="1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</w:tr>
      <w:tr>
        <w:tc>
          <w:tcPr>
            <w:tcW w:type="dxa" w:w="23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Communication</w:t>
            </w:r>
          </w:p>
        </w:tc>
        <w:tc>
          <w:tcPr>
            <w:tcW w:type="dxa" w:w="536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[Clarity, listening, and audience adaptation]</w:t>
            </w:r>
          </w:p>
        </w:tc>
        <w:tc>
          <w:tcPr>
            <w:tcW w:type="dxa" w:w="17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</w:tr>
      <w:tr>
        <w:tc>
          <w:tcPr>
            <w:tcW w:type="dxa" w:w="23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Execution and ownership</w:t>
            </w:r>
          </w:p>
        </w:tc>
        <w:tc>
          <w:tcPr>
            <w:tcW w:type="dxa" w:w="53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[Planning, follow-through, and learning]</w:t>
            </w:r>
          </w:p>
        </w:tc>
        <w:tc>
          <w:tcPr>
            <w:tcW w:type="dxa" w:w="1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</w:tr>
      <w:tr>
        <w:tc>
          <w:tcPr>
            <w:tcW w:type="dxa" w:w="23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Team contribution</w:t>
            </w:r>
          </w:p>
        </w:tc>
        <w:tc>
          <w:tcPr>
            <w:tcW w:type="dxa" w:w="536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[Job-related collaboration evidence]</w:t>
            </w:r>
          </w:p>
        </w:tc>
        <w:tc>
          <w:tcPr>
            <w:tcW w:type="dxa" w:w="17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</w:tr>
    </w:tbl>
    <w:p>
      <w:pPr>
        <w:pStyle w:val="Heading1"/>
        <w:pageBreakBefore/>
      </w:pPr>
      <w:r>
        <w:t>Recommendation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rPr>
          <w:tblHeader w:val="true"/>
        </w:trPr>
        <w:tc>
          <w:tcPr>
            <w:tcW w:type="dxa" w:w="2600"/>
            <w:shd w:fill="DDE7F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2851EB"/>
                <w:sz w:val="16"/>
              </w:rPr>
              <w:t>Field</w:t>
            </w:r>
          </w:p>
        </w:tc>
        <w:tc>
          <w:tcPr>
            <w:tcW w:type="dxa" w:w="6760"/>
            <w:shd w:fill="DDE7F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2851EB"/>
                <w:sz w:val="16"/>
              </w:rPr>
              <w:t>Details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Recommendation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[Strong yes / Yes / Mixed / No]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Key evidence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[Two or three job-related facts that support the recommendation]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Risks or follow-up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[Questions requiring another structured check]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Calibration note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[How this evidence compares with the written rubric]</w:t>
            </w:r>
          </w:p>
        </w:tc>
      </w:tr>
    </w:tbl>
    <w:p>
      <w:pPr>
        <w:pStyle w:val="Heading1"/>
        <w:pageBreakBefore w:val="0"/>
      </w:pPr>
      <w:r>
        <w:t>Decision-quality check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200"/>
        <w:gridCol w:w="8160"/>
      </w:tblGrid>
      <w:tr>
        <w:trPr>
          <w:tblHeader w:val="true"/>
        </w:trPr>
        <w:tc>
          <w:tcPr>
            <w:tcW w:type="dxa" w:w="120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Done</w:t>
            </w:r>
          </w:p>
        </w:tc>
        <w:tc>
          <w:tcPr>
            <w:tcW w:type="dxa" w:w="816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Review question</w:t>
            </w:r>
          </w:p>
        </w:tc>
      </w:tr>
      <w:tr>
        <w:tc>
          <w:tcPr>
            <w:tcW w:type="dxa" w:w="12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  <w:tc>
          <w:tcPr>
            <w:tcW w:type="dxa" w:w="816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Did every score cite job-related evidence?</w:t>
            </w:r>
          </w:p>
        </w:tc>
      </w:tr>
      <w:tr>
        <w:tc>
          <w:tcPr>
            <w:tcW w:type="dxa" w:w="12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  <w:tc>
          <w:tcPr>
            <w:tcW w:type="dxa" w:w="8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Were all candidates evaluated against the same written criteria?</w:t>
            </w:r>
          </w:p>
        </w:tc>
      </w:tr>
      <w:tr>
        <w:tc>
          <w:tcPr>
            <w:tcW w:type="dxa" w:w="12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  <w:tc>
          <w:tcPr>
            <w:tcW w:type="dxa" w:w="816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Were protected characteristics and unsupported assumptions excluded?</w:t>
            </w:r>
          </w:p>
        </w:tc>
      </w:tr>
      <w:tr>
        <w:tc>
          <w:tcPr>
            <w:tcW w:type="dxa" w:w="12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  <w:tc>
          <w:tcPr>
            <w:tcW w:type="dxa" w:w="8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Does the recommendation follow the evidence rather than first impression?</w:t>
            </w:r>
          </w:p>
        </w:tc>
      </w:tr>
      <w:tr>
        <w:tc>
          <w:tcPr>
            <w:tcW w:type="dxa" w:w="12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  <w:tc>
          <w:tcPr>
            <w:tcW w:type="dxa" w:w="816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Is another structured check needed before a final decision?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52" w:right="1440" w:bottom="1152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5D6C84"/>
        <w:sz w:val="16"/>
      </w:rPr>
      <w:t>Edit every bracketed prompt before use. Verify the final PDF after export.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Calibri" w:hAnsi="Calibri"/>
        <w:b/>
        <w:color w:val="5D6C84"/>
        <w:sz w:val="16"/>
      </w:rPr>
      <w:t>PDFARROW  |  EDITABLE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  <w:ind w:left="0" w:right="0" w:firstLine="0"/>
    </w:pPr>
    <w:rPr>
      <w:rFonts w:ascii="Calibri" w:hAnsi="Calibri"/>
      <w:color w:val="12213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ind w:left="0" w:right="0" w:firstLine="0"/>
      <w:outlineLvl w:val="0"/>
    </w:pPr>
    <w:rPr>
      <w:rFonts w:asciiTheme="majorHAnsi" w:eastAsiaTheme="majorEastAsia" w:hAnsiTheme="majorHAnsi" w:cstheme="majorBidi" w:ascii="Calibri" w:hAnsi="Calibri"/>
      <w:b/>
      <w:bCs/>
      <w:color w:val="2851EB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ind w:left="0" w:right="0" w:firstLine="0"/>
      <w:outlineLvl w:val="1"/>
    </w:pPr>
    <w:rPr>
      <w:rFonts w:asciiTheme="majorHAnsi" w:eastAsiaTheme="majorEastAsia" w:hAnsiTheme="majorHAnsi" w:cstheme="majorBidi" w:ascii="Calibri" w:hAnsi="Calibri"/>
      <w:b/>
      <w:bCs/>
      <w:color w:val="2851E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ind w:left="0" w:right="0" w:firstLine="0"/>
      <w:outlineLvl w:val="2"/>
    </w:pPr>
    <w:rPr>
      <w:rFonts w:asciiTheme="majorHAnsi" w:eastAsiaTheme="majorEastAsia" w:hAnsiTheme="majorHAnsi" w:cstheme="majorBidi" w:ascii="Calibri" w:hAnsi="Calibri"/>
      <w:b/>
      <w:bCs/>
      <w:color w:val="12213A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Evaluation Scorecard</dc:title>
  <dc:subject>Free editable document template</dc:subject>
  <dc:creator>PDFArrow Product Engineering</dc:creator>
  <cp:keywords>PDFArrow, editable template</cp:keywords>
  <dc:description>Created July 21, 2026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