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before="0" w:after="120"/>
      </w:pPr>
      <w:r>
        <w:rPr>
          <w:rFonts w:ascii="Calibri" w:hAnsi="Calibri"/>
          <w:color w:val="12213A"/>
          <w:sz w:val="52"/>
        </w:rPr>
        <w:t>Property inspection checklist</w:t>
      </w:r>
    </w:p>
    <w:p>
      <w:pPr>
        <w:spacing w:after="320"/>
      </w:pPr>
      <w:r>
        <w:rPr>
          <w:rFonts w:ascii="Calibri" w:hAnsi="Calibri"/>
          <w:i/>
          <w:color w:val="5D6C84"/>
          <w:sz w:val="22"/>
        </w:rPr>
        <w:t>Room-by-room findings, photo references, priorities, and sign-off.</w:t>
      </w:r>
    </w:p>
    <w:p>
      <w:pPr>
        <w:spacing w:after="0"/>
        <w:shd w:fill="EEF4FF"/>
      </w:pPr>
      <w:r>
        <w:rPr>
          <w:b/>
          <w:color w:val="2851EB"/>
        </w:rPr>
        <w:t xml:space="preserve">Scope: </w:t>
      </w:r>
      <w:r>
        <w:t>This operational checklist is not an engineering, environmental, code, appraisal, or licensed professional inspection.</w:t>
      </w:r>
    </w:p>
    <w:p>
      <w:pPr>
        <w:pStyle w:val="Heading1"/>
        <w:pageBreakBefore w:val="0"/>
      </w:pPr>
      <w:r>
        <w:t>Property record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6760"/>
      </w:tblGrid>
      <w:tr>
        <w:trPr>
          <w:tblHeader w:val="true"/>
        </w:trPr>
        <w:tc>
          <w:tcPr>
            <w:tcW w:type="dxa" w:w="2600"/>
            <w:shd w:fill="DDE7F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2851EB"/>
                <w:sz w:val="16"/>
              </w:rPr>
              <w:t>Field</w:t>
            </w:r>
          </w:p>
        </w:tc>
        <w:tc>
          <w:tcPr>
            <w:tcW w:type="dxa" w:w="6760"/>
            <w:shd w:fill="DDE7F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2851EB"/>
                <w:sz w:val="16"/>
              </w:rPr>
              <w:t>Details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Property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[Address or internal property ID]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Inspection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[Date, time, weather, inspector]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Participants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[Names or roles]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Photo folder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[Controlled folder or case reference]</w:t>
            </w:r>
          </w:p>
        </w:tc>
      </w:tr>
    </w:tbl>
    <w:p>
      <w:pPr>
        <w:pStyle w:val="Heading1"/>
        <w:pageBreakBefore w:val="0"/>
      </w:pPr>
      <w:r>
        <w:t>Exterior and access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4100"/>
        <w:gridCol w:w="1660"/>
        <w:gridCol w:w="1000"/>
      </w:tblGrid>
      <w:tr>
        <w:trPr>
          <w:tblHeader w:val="true"/>
        </w:trPr>
        <w:tc>
          <w:tcPr>
            <w:tcW w:type="dxa" w:w="260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type="dxa" w:w="410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Condition / finding</w:t>
            </w:r>
          </w:p>
        </w:tc>
        <w:tc>
          <w:tcPr>
            <w:tcW w:type="dxa" w:w="166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Priority</w:t>
            </w:r>
          </w:p>
        </w:tc>
        <w:tc>
          <w:tcPr>
            <w:tcW w:type="dxa" w:w="100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Photo</w:t>
            </w:r>
          </w:p>
        </w:tc>
      </w:tr>
      <w:tr>
        <w:tc>
          <w:tcPr>
            <w:tcW w:type="dxa" w:w="26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Roofline and drainage</w:t>
            </w:r>
          </w:p>
        </w:tc>
        <w:tc>
          <w:tcPr>
            <w:tcW w:type="dxa" w:w="41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[Finding or OK]</w:t>
            </w:r>
          </w:p>
        </w:tc>
        <w:tc>
          <w:tcPr>
            <w:tcW w:type="dxa" w:w="166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[Now / Soon / Monitor]</w:t>
            </w:r>
          </w:p>
        </w:tc>
        <w:tc>
          <w:tcPr>
            <w:tcW w:type="dxa" w:w="10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[#]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Walls, windows, and doors</w:t>
            </w:r>
          </w:p>
        </w:tc>
        <w:tc>
          <w:tcPr>
            <w:tcW w:type="dxa" w:w="41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[Finding or OK]</w:t>
            </w:r>
          </w:p>
        </w:tc>
        <w:tc>
          <w:tcPr>
            <w:tcW w:type="dxa" w:w="1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[Now / Soon / Monitor]</w:t>
            </w:r>
          </w:p>
        </w:tc>
        <w:tc>
          <w:tcPr>
            <w:tcW w:type="dxa" w:w="1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[#]</w:t>
            </w:r>
          </w:p>
        </w:tc>
      </w:tr>
      <w:tr>
        <w:tc>
          <w:tcPr>
            <w:tcW w:type="dxa" w:w="26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Walkways, rails, and access</w:t>
            </w:r>
          </w:p>
        </w:tc>
        <w:tc>
          <w:tcPr>
            <w:tcW w:type="dxa" w:w="41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[Finding or OK]</w:t>
            </w:r>
          </w:p>
        </w:tc>
        <w:tc>
          <w:tcPr>
            <w:tcW w:type="dxa" w:w="166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[Now / Soon / Monitor]</w:t>
            </w:r>
          </w:p>
        </w:tc>
        <w:tc>
          <w:tcPr>
            <w:tcW w:type="dxa" w:w="10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[#]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Utilities visible from exterior</w:t>
            </w:r>
          </w:p>
        </w:tc>
        <w:tc>
          <w:tcPr>
            <w:tcW w:type="dxa" w:w="41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[Finding or OK]</w:t>
            </w:r>
          </w:p>
        </w:tc>
        <w:tc>
          <w:tcPr>
            <w:tcW w:type="dxa" w:w="1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[Now / Soon / Monitor]</w:t>
            </w:r>
          </w:p>
        </w:tc>
        <w:tc>
          <w:tcPr>
            <w:tcW w:type="dxa" w:w="1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[#]</w:t>
            </w:r>
          </w:p>
        </w:tc>
      </w:tr>
    </w:tbl>
    <w:p>
      <w:pPr>
        <w:pStyle w:val="Heading1"/>
        <w:pageBreakBefore/>
      </w:pPr>
      <w:r>
        <w:t>Interior rooms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4100"/>
        <w:gridCol w:w="1660"/>
        <w:gridCol w:w="1000"/>
      </w:tblGrid>
      <w:tr>
        <w:trPr>
          <w:tblHeader w:val="true"/>
        </w:trPr>
        <w:tc>
          <w:tcPr>
            <w:tcW w:type="dxa" w:w="260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type="dxa" w:w="410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Condition / finding</w:t>
            </w:r>
          </w:p>
        </w:tc>
        <w:tc>
          <w:tcPr>
            <w:tcW w:type="dxa" w:w="166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Priority</w:t>
            </w:r>
          </w:p>
        </w:tc>
        <w:tc>
          <w:tcPr>
            <w:tcW w:type="dxa" w:w="100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Photo</w:t>
            </w:r>
          </w:p>
        </w:tc>
      </w:tr>
      <w:tr>
        <w:tc>
          <w:tcPr>
            <w:tcW w:type="dxa" w:w="26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Walls, ceiling, and floor</w:t>
            </w:r>
          </w:p>
        </w:tc>
        <w:tc>
          <w:tcPr>
            <w:tcW w:type="dxa" w:w="41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[Finding or OK]</w:t>
            </w:r>
          </w:p>
        </w:tc>
        <w:tc>
          <w:tcPr>
            <w:tcW w:type="dxa" w:w="166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[Now / Soon / Monitor]</w:t>
            </w:r>
          </w:p>
        </w:tc>
        <w:tc>
          <w:tcPr>
            <w:tcW w:type="dxa" w:w="10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[#]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Doors and windows</w:t>
            </w:r>
          </w:p>
        </w:tc>
        <w:tc>
          <w:tcPr>
            <w:tcW w:type="dxa" w:w="41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[Finding or OK]</w:t>
            </w:r>
          </w:p>
        </w:tc>
        <w:tc>
          <w:tcPr>
            <w:tcW w:type="dxa" w:w="1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[Now / Soon / Monitor]</w:t>
            </w:r>
          </w:p>
        </w:tc>
        <w:tc>
          <w:tcPr>
            <w:tcW w:type="dxa" w:w="1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[#]</w:t>
            </w:r>
          </w:p>
        </w:tc>
      </w:tr>
      <w:tr>
        <w:tc>
          <w:tcPr>
            <w:tcW w:type="dxa" w:w="26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Lighting and outlets</w:t>
            </w:r>
          </w:p>
        </w:tc>
        <w:tc>
          <w:tcPr>
            <w:tcW w:type="dxa" w:w="41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[Finding or OK]</w:t>
            </w:r>
          </w:p>
        </w:tc>
        <w:tc>
          <w:tcPr>
            <w:tcW w:type="dxa" w:w="166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[Now / Soon / Monitor]</w:t>
            </w:r>
          </w:p>
        </w:tc>
        <w:tc>
          <w:tcPr>
            <w:tcW w:type="dxa" w:w="10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[#]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Fixtures and visible leaks</w:t>
            </w:r>
          </w:p>
        </w:tc>
        <w:tc>
          <w:tcPr>
            <w:tcW w:type="dxa" w:w="41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[Finding or OK]</w:t>
            </w:r>
          </w:p>
        </w:tc>
        <w:tc>
          <w:tcPr>
            <w:tcW w:type="dxa" w:w="1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[Now / Soon / Monitor]</w:t>
            </w:r>
          </w:p>
        </w:tc>
        <w:tc>
          <w:tcPr>
            <w:tcW w:type="dxa" w:w="1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[#]</w:t>
            </w:r>
          </w:p>
        </w:tc>
      </w:tr>
    </w:tbl>
    <w:p>
      <w:pPr>
        <w:pStyle w:val="Heading1"/>
        <w:pageBreakBefore w:val="0"/>
      </w:pPr>
      <w:r>
        <w:t>Safety and closeout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4100"/>
        <w:gridCol w:w="1660"/>
        <w:gridCol w:w="1000"/>
      </w:tblGrid>
      <w:tr>
        <w:trPr>
          <w:tblHeader w:val="true"/>
        </w:trPr>
        <w:tc>
          <w:tcPr>
            <w:tcW w:type="dxa" w:w="260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type="dxa" w:w="410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Condition / finding</w:t>
            </w:r>
          </w:p>
        </w:tc>
        <w:tc>
          <w:tcPr>
            <w:tcW w:type="dxa" w:w="166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Priority</w:t>
            </w:r>
          </w:p>
        </w:tc>
        <w:tc>
          <w:tcPr>
            <w:tcW w:type="dxa" w:w="100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Photo</w:t>
            </w:r>
          </w:p>
        </w:tc>
      </w:tr>
      <w:tr>
        <w:tc>
          <w:tcPr>
            <w:tcW w:type="dxa" w:w="26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Smoke and CO alarms</w:t>
            </w:r>
          </w:p>
        </w:tc>
        <w:tc>
          <w:tcPr>
            <w:tcW w:type="dxa" w:w="41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[Finding or OK]</w:t>
            </w:r>
          </w:p>
        </w:tc>
        <w:tc>
          <w:tcPr>
            <w:tcW w:type="dxa" w:w="166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[Now / Soon / Monitor]</w:t>
            </w:r>
          </w:p>
        </w:tc>
        <w:tc>
          <w:tcPr>
            <w:tcW w:type="dxa" w:w="10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[#]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Trip or fall hazards</w:t>
            </w:r>
          </w:p>
        </w:tc>
        <w:tc>
          <w:tcPr>
            <w:tcW w:type="dxa" w:w="41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[Finding or OK]</w:t>
            </w:r>
          </w:p>
        </w:tc>
        <w:tc>
          <w:tcPr>
            <w:tcW w:type="dxa" w:w="1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[Now / Soon / Monitor]</w:t>
            </w:r>
          </w:p>
        </w:tc>
        <w:tc>
          <w:tcPr>
            <w:tcW w:type="dxa" w:w="1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[#]</w:t>
            </w:r>
          </w:p>
        </w:tc>
      </w:tr>
      <w:tr>
        <w:tc>
          <w:tcPr>
            <w:tcW w:type="dxa" w:w="26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Keys and access devices</w:t>
            </w:r>
          </w:p>
        </w:tc>
        <w:tc>
          <w:tcPr>
            <w:tcW w:type="dxa" w:w="41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[Finding or OK]</w:t>
            </w:r>
          </w:p>
        </w:tc>
        <w:tc>
          <w:tcPr>
            <w:tcW w:type="dxa" w:w="166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[Now / Soon / Monitor]</w:t>
            </w:r>
          </w:p>
        </w:tc>
        <w:tc>
          <w:tcPr>
            <w:tcW w:type="dxa" w:w="10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[#]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Final meter or condition photos</w:t>
            </w:r>
          </w:p>
        </w:tc>
        <w:tc>
          <w:tcPr>
            <w:tcW w:type="dxa" w:w="41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[Finding or OK]</w:t>
            </w:r>
          </w:p>
        </w:tc>
        <w:tc>
          <w:tcPr>
            <w:tcW w:type="dxa" w:w="1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[Now / Soon / Monitor]</w:t>
            </w:r>
          </w:p>
        </w:tc>
        <w:tc>
          <w:tcPr>
            <w:tcW w:type="dxa" w:w="1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[#]</w:t>
            </w:r>
          </w:p>
        </w:tc>
      </w:tr>
    </w:tbl>
    <w:p>
      <w:pPr>
        <w:pStyle w:val="Heading1"/>
        <w:pageBreakBefore w:val="0"/>
      </w:pPr>
      <w:r>
        <w:t>Sign-off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6760"/>
      </w:tblGrid>
      <w:tr>
        <w:trPr>
          <w:tblHeader w:val="true"/>
        </w:trPr>
        <w:tc>
          <w:tcPr>
            <w:tcW w:type="dxa" w:w="2600"/>
            <w:shd w:fill="DDE7F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2851EB"/>
                <w:sz w:val="16"/>
              </w:rPr>
              <w:t>Field</w:t>
            </w:r>
          </w:p>
        </w:tc>
        <w:tc>
          <w:tcPr>
            <w:tcW w:type="dxa" w:w="6760"/>
            <w:shd w:fill="DDE7F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2851EB"/>
                <w:sz w:val="16"/>
              </w:rPr>
              <w:t>Details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Immediate actions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[Owner, action, due date]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Follow-up review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[Date and responsible person]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Prepared by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[Name, role, signature/date if required]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Acknowledged by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[Name, role, signature/date if required]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52" w:right="1440" w:bottom="1152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5D6C84"/>
        <w:sz w:val="16"/>
      </w:rPr>
      <w:t>Edit every bracketed prompt before use. Verify the final PDF after export.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Calibri" w:hAnsi="Calibri"/>
        <w:b/>
        <w:color w:val="5D6C84"/>
        <w:sz w:val="16"/>
      </w:rPr>
      <w:t>PDFARROW  |  EDITABLE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  <w:ind w:left="0" w:right="0" w:firstLine="0"/>
    </w:pPr>
    <w:rPr>
      <w:rFonts w:ascii="Calibri" w:hAnsi="Calibri"/>
      <w:color w:val="12213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ind w:left="0" w:right="0" w:firstLine="0"/>
      <w:outlineLvl w:val="0"/>
    </w:pPr>
    <w:rPr>
      <w:rFonts w:asciiTheme="majorHAnsi" w:eastAsiaTheme="majorEastAsia" w:hAnsiTheme="majorHAnsi" w:cstheme="majorBidi" w:ascii="Calibri" w:hAnsi="Calibri"/>
      <w:b/>
      <w:bCs/>
      <w:color w:val="2851EB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ind w:left="0" w:right="0" w:firstLine="0"/>
      <w:outlineLvl w:val="1"/>
    </w:pPr>
    <w:rPr>
      <w:rFonts w:asciiTheme="majorHAnsi" w:eastAsiaTheme="majorEastAsia" w:hAnsiTheme="majorHAnsi" w:cstheme="majorBidi" w:ascii="Calibri" w:hAnsi="Calibri"/>
      <w:b/>
      <w:bCs/>
      <w:color w:val="2851E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ind w:left="0" w:right="0" w:firstLine="0"/>
      <w:outlineLvl w:val="2"/>
    </w:pPr>
    <w:rPr>
      <w:rFonts w:asciiTheme="majorHAnsi" w:eastAsiaTheme="majorEastAsia" w:hAnsiTheme="majorHAnsi" w:cstheme="majorBidi" w:ascii="Calibri" w:hAnsi="Calibri"/>
      <w:b/>
      <w:bCs/>
      <w:color w:val="12213A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Inspection Checklist</dc:title>
  <dc:subject>Free editable document template</dc:subject>
  <dc:creator>PDFArrow Product Engineering</dc:creator>
  <cp:keywords>PDFArrow, editable template</cp:keywords>
  <dc:description>Created July 21, 2026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