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before="0" w:after="120"/>
      </w:pPr>
      <w:r>
        <w:rPr>
          <w:rFonts w:ascii="Calibri" w:hAnsi="Calibri"/>
          <w:color w:val="12213A"/>
          <w:sz w:val="52"/>
        </w:rPr>
        <w:t>Small-business invoice</w:t>
      </w:r>
    </w:p>
    <w:p>
      <w:pPr>
        <w:spacing w:after="320"/>
      </w:pPr>
      <w:r>
        <w:rPr>
          <w:rFonts w:ascii="Calibri" w:hAnsi="Calibri"/>
          <w:i/>
          <w:color w:val="5D6C84"/>
          <w:sz w:val="22"/>
        </w:rPr>
        <w:t>Editable master for services or products. Replace every bracketed prompt.</w:t>
      </w:r>
    </w:p>
    <w:p>
      <w:pPr>
        <w:spacing w:after="0"/>
        <w:shd w:fill="EEF4FF"/>
      </w:pPr>
      <w:r>
        <w:rPr>
          <w:b/>
          <w:color w:val="2851EB"/>
        </w:rPr>
        <w:t xml:space="preserve">Before sending: </w:t>
      </w:r>
      <w:r>
        <w:t>Confirm the customer, invoice number, dates, tax treatment, totals, payment method, and legal business details.</w:t>
      </w:r>
    </w:p>
    <w:p>
      <w:pPr>
        <w:pStyle w:val="Heading1"/>
        <w:pageBreakBefore w:val="0"/>
      </w:pPr>
      <w:r>
        <w:t>Business and customer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From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[Legal business name]</w:t>
              <w:br/>
              <w:t>[Address]</w:t>
              <w:br/>
              <w:t>[Email and phone]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Bill to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[Customer name]</w:t>
              <w:br/>
              <w:t>[Customer address]</w:t>
              <w:br/>
              <w:t>[Customer email]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Invoice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Number: [INV-0001]</w:t>
              <w:br/>
              <w:t>Issue date: [Month DD, YYYY]</w:t>
              <w:br/>
              <w:t>Due date: [Month DD, YYYY]</w:t>
            </w:r>
          </w:p>
        </w:tc>
      </w:tr>
    </w:tbl>
    <w:p>
      <w:pPr>
        <w:pStyle w:val="Heading1"/>
        <w:pageBreakBefore w:val="0"/>
      </w:pPr>
      <w:r>
        <w:t>Line items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920"/>
        <w:gridCol w:w="900"/>
        <w:gridCol w:w="1500"/>
        <w:gridCol w:w="2040"/>
      </w:tblGrid>
      <w:tr>
        <w:trPr>
          <w:tblHeader w:val="true"/>
        </w:trPr>
        <w:tc>
          <w:tcPr>
            <w:tcW w:type="dxa" w:w="492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Description</w:t>
            </w:r>
          </w:p>
        </w:tc>
        <w:tc>
          <w:tcPr>
            <w:tcW w:type="dxa" w:w="9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Qty</w:t>
            </w:r>
          </w:p>
        </w:tc>
        <w:tc>
          <w:tcPr>
            <w:tcW w:type="dxa" w:w="15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Rate</w:t>
            </w:r>
          </w:p>
        </w:tc>
        <w:tc>
          <w:tcPr>
            <w:tcW w:type="dxa" w:w="204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Amount</w:t>
            </w:r>
          </w:p>
        </w:tc>
      </w:tr>
      <w:tr>
        <w:tc>
          <w:tcPr>
            <w:tcW w:type="dxa" w:w="492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[Service or item 1]</w:t>
            </w:r>
          </w:p>
        </w:tc>
        <w:tc>
          <w:tcPr>
            <w:tcW w:type="dxa" w:w="9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[1]</w:t>
            </w:r>
          </w:p>
        </w:tc>
        <w:tc>
          <w:tcPr>
            <w:tcW w:type="dxa" w:w="15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  <w:tc>
          <w:tcPr>
            <w:tcW w:type="dxa" w:w="204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</w:tr>
      <w:tr>
        <w:tc>
          <w:tcPr>
            <w:tcW w:type="dxa" w:w="492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[Service or item 2]</w:t>
            </w:r>
          </w:p>
        </w:tc>
        <w:tc>
          <w:tcPr>
            <w:tcW w:type="dxa" w:w="9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[1]</w:t>
            </w:r>
          </w:p>
        </w:tc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  <w:tc>
          <w:tcPr>
            <w:tcW w:type="dxa" w:w="204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</w:tr>
      <w:tr>
        <w:tc>
          <w:tcPr>
            <w:tcW w:type="dxa" w:w="492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[Additional item]</w:t>
            </w:r>
          </w:p>
        </w:tc>
        <w:tc>
          <w:tcPr>
            <w:tcW w:type="dxa" w:w="9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15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204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6760"/>
        <w:gridCol w:w="2600"/>
      </w:tblGrid>
      <w:tr>
        <w:trPr>
          <w:tblHeader w:val="true"/>
        </w:trPr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676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Subtotal</w:t>
            </w:r>
          </w:p>
        </w:tc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</w:tr>
      <w:tr>
        <w:tc>
          <w:tcPr>
            <w:tcW w:type="dxa" w:w="676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Tax or adjustment</w:t>
            </w:r>
          </w:p>
        </w:tc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 or N/A]</w:t>
            </w:r>
          </w:p>
        </w:tc>
      </w:tr>
      <w:tr>
        <w:tc>
          <w:tcPr>
            <w:tcW w:type="dxa" w:w="676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Total due</w:t>
            </w:r>
          </w:p>
        </w:tc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[$0.00]</w:t>
            </w:r>
          </w:p>
        </w:tc>
      </w:tr>
    </w:tbl>
    <w:p>
      <w:pPr>
        <w:pStyle w:val="Heading1"/>
        <w:pageBreakBefore/>
      </w:pPr>
      <w:r>
        <w:t>Payment and notes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tblHeader w:val="true"/>
        </w:trPr>
        <w:tc>
          <w:tcPr>
            <w:tcW w:type="dxa" w:w="260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Field</w:t>
            </w:r>
          </w:p>
        </w:tc>
        <w:tc>
          <w:tcPr>
            <w:tcW w:type="dxa" w:w="6760"/>
            <w:shd w:fill="DDE7F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2851EB"/>
                <w:sz w:val="16"/>
              </w:rPr>
              <w:t>Details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Payment method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[Instructions that do not expose sensitive credentials]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Terms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[Late fee, deposit, refund, or purchase-order terms if applicable]</w:t>
            </w:r>
          </w:p>
        </w:tc>
      </w:tr>
      <w:tr>
        <w:tc>
          <w:tcPr>
            <w:tcW w:type="dxa" w:w="2600"/>
            <w:shd w:fill="F2F5FA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12213A"/>
              </w:rPr>
              <w:t>Notes</w:t>
            </w:r>
          </w:p>
        </w:tc>
        <w:tc>
          <w:tcPr>
            <w:tcW w:type="dxa" w:w="6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[Thank-you note, project reference, or delivery details]</w:t>
            </w:r>
          </w:p>
        </w:tc>
      </w:tr>
    </w:tbl>
    <w:p>
      <w:pPr>
        <w:pStyle w:val="Heading1"/>
        <w:pageBreakBefore w:val="0"/>
      </w:pPr>
      <w:r>
        <w:t>Release checklist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200"/>
        <w:gridCol w:w="8160"/>
      </w:tblGrid>
      <w:tr>
        <w:trPr>
          <w:tblHeader w:val="true"/>
        </w:trPr>
        <w:tc>
          <w:tcPr>
            <w:tcW w:type="dxa" w:w="120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Done</w:t>
            </w:r>
          </w:p>
        </w:tc>
        <w:tc>
          <w:tcPr>
            <w:tcW w:type="dxa" w:w="8160"/>
            <w:shd w:fill="2851EB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b/>
                <w:color w:val="FFFFFF"/>
              </w:rPr>
              <w:t>Check before sending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Customer legal name and delivery address are correct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Line-item math, subtotal, tax, credits, and total were recalculated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Invoice number, issue date, due date, and purchase-order reference match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Payment instructions use an approved method and expose no credentials</w:t>
            </w:r>
          </w:p>
        </w:tc>
      </w:tr>
      <w:tr>
        <w:tc>
          <w:tcPr>
            <w:tcW w:type="dxa" w:w="120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shd w:fill="F7F9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The exported PDF was reopened and all pages are readable</w:t>
            </w:r>
          </w:p>
        </w:tc>
      </w:tr>
      <w:tr>
        <w:tc>
          <w:tcPr>
            <w:tcW w:type="dxa" w:w="1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[ ]</w:t>
            </w:r>
          </w:p>
        </w:tc>
        <w:tc>
          <w:tcPr>
            <w:tcW w:type="dxa" w:w="8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t>The filename identifies the customer, invoice, and date without sensitive data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52" w:right="1440" w:bottom="115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D6C84"/>
        <w:sz w:val="16"/>
      </w:rPr>
      <w:t>Edit every bracketed prompt before use. Verify the final PDF after export.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5D6C84"/>
        <w:sz w:val="16"/>
      </w:rPr>
      <w:t>PDFARROW  |  EDITABLE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  <w:ind w:left="0" w:right="0" w:firstLine="0"/>
    </w:pPr>
    <w:rPr>
      <w:rFonts w:ascii="Calibri" w:hAnsi="Calibri"/>
      <w:color w:val="1221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ind w:left="0" w:right="0" w:firstLine="0"/>
      <w:outlineLvl w:val="0"/>
    </w:pPr>
    <w:rPr>
      <w:rFonts w:asciiTheme="majorHAnsi" w:eastAsiaTheme="majorEastAsia" w:hAnsiTheme="majorHAnsi" w:cstheme="majorBidi" w:ascii="Calibri" w:hAnsi="Calibri"/>
      <w:b/>
      <w:bCs/>
      <w:color w:val="2851E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ind w:left="0" w:right="0" w:firstLine="0"/>
      <w:outlineLvl w:val="1"/>
    </w:pPr>
    <w:rPr>
      <w:rFonts w:asciiTheme="majorHAnsi" w:eastAsiaTheme="majorEastAsia" w:hAnsiTheme="majorHAnsi" w:cstheme="majorBidi" w:ascii="Calibri" w:hAnsi="Calibri"/>
      <w:b/>
      <w:bCs/>
      <w:color w:val="2851E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ind w:left="0" w:right="0" w:firstLine="0"/>
      <w:outlineLvl w:val="2"/>
    </w:pPr>
    <w:rPr>
      <w:rFonts w:asciiTheme="majorHAnsi" w:eastAsiaTheme="majorEastAsia" w:hAnsiTheme="majorHAnsi" w:cstheme="majorBidi" w:ascii="Calibri" w:hAnsi="Calibri"/>
      <w:b/>
      <w:bCs/>
      <w:color w:val="1221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Business Invoice</dc:title>
  <dc:subject>Free editable document template</dc:subject>
  <dc:creator>PDFArrow Product Engineering</dc:creator>
  <cp:keywords>PDFArrow, editable template</cp:keywords>
  <dc:description>Created July 21, 2026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